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2" w:rsidRPr="00B7072B" w:rsidRDefault="005A2883" w:rsidP="00B7072B">
      <w:pPr>
        <w:tabs>
          <w:tab w:val="center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>TÊN CÔNG TY/CÁ NHÂN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2B">
        <w:rPr>
          <w:rFonts w:ascii="Times New Roman" w:hAnsi="Times New Roman" w:cs="Times New Roman"/>
          <w:sz w:val="24"/>
          <w:szCs w:val="24"/>
        </w:rPr>
        <w:tab/>
      </w:r>
      <w:r w:rsidRPr="00B7072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5A2883" w:rsidRPr="00B7072B" w:rsidRDefault="00B7072B" w:rsidP="00B7072B">
      <w:pPr>
        <w:tabs>
          <w:tab w:val="center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5A2883" w:rsidRDefault="00B7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11430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CFF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.9pt" to="429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A2883" w:rsidRPr="00B7072B" w:rsidRDefault="005A2883" w:rsidP="00B7072B">
      <w:pPr>
        <w:tabs>
          <w:tab w:val="right" w:pos="10042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…/BC-… </w:t>
      </w:r>
      <w:r w:rsidR="00B7072B">
        <w:rPr>
          <w:rFonts w:ascii="Times New Roman" w:hAnsi="Times New Roman" w:cs="Times New Roman"/>
          <w:sz w:val="24"/>
          <w:szCs w:val="24"/>
        </w:rPr>
        <w:tab/>
      </w:r>
      <w:r w:rsidRPr="00B7072B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5A2883" w:rsidRDefault="005A2883">
      <w:pPr>
        <w:rPr>
          <w:rFonts w:ascii="Times New Roman" w:hAnsi="Times New Roman" w:cs="Times New Roman"/>
          <w:sz w:val="24"/>
          <w:szCs w:val="24"/>
        </w:rPr>
      </w:pPr>
    </w:p>
    <w:p w:rsidR="005A2883" w:rsidRPr="00B7072B" w:rsidRDefault="005A2883" w:rsidP="00B707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072B">
        <w:rPr>
          <w:rFonts w:ascii="Times New Roman" w:hAnsi="Times New Roman" w:cs="Times New Roman"/>
          <w:b/>
          <w:sz w:val="28"/>
          <w:szCs w:val="24"/>
        </w:rPr>
        <w:t>BÁO</w:t>
      </w:r>
      <w:r w:rsidR="005C4AF6">
        <w:rPr>
          <w:rFonts w:ascii="Times New Roman" w:hAnsi="Times New Roman" w:cs="Times New Roman"/>
          <w:b/>
          <w:sz w:val="28"/>
          <w:szCs w:val="24"/>
        </w:rPr>
        <w:t xml:space="preserve"> CÁO</w:t>
      </w:r>
    </w:p>
    <w:p w:rsidR="005A2883" w:rsidRDefault="005C4AF6" w:rsidP="00B7072B">
      <w:pPr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sz w:val="26"/>
          <w:szCs w:val="24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quả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4"/>
        </w:rPr>
        <w:t>g</w:t>
      </w:r>
      <w:r w:rsidR="005A2883" w:rsidRPr="00B7072B">
        <w:rPr>
          <w:rFonts w:ascii="Times New Roman" w:hAnsi="Times New Roman" w:cs="Times New Roman"/>
          <w:b/>
          <w:sz w:val="26"/>
          <w:szCs w:val="24"/>
        </w:rPr>
        <w:t>iao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dịch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trái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đổi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,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quyền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mua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cổ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>/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chứng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chỉ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quỹ</w:t>
      </w:r>
      <w:proofErr w:type="spellEnd"/>
      <w:r>
        <w:rPr>
          <w:rFonts w:ascii="Times New Roman" w:hAnsi="Times New Roman" w:cs="Times New Roman"/>
          <w:b/>
          <w:sz w:val="26"/>
          <w:szCs w:val="24"/>
        </w:rPr>
        <w:t>/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trái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phiếu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chuyển</w:t>
      </w:r>
      <w:proofErr w:type="spellEnd"/>
      <w:r w:rsidR="00337F55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b/>
          <w:sz w:val="26"/>
          <w:szCs w:val="24"/>
        </w:rPr>
        <w:t>đổi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của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nội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bộ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và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có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liên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quan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của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nội</w:t>
      </w:r>
      <w:proofErr w:type="spellEnd"/>
      <w:r w:rsidR="005A2883"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6"/>
          <w:szCs w:val="24"/>
        </w:rPr>
        <w:t>bộ</w:t>
      </w:r>
      <w:proofErr w:type="spellEnd"/>
    </w:p>
    <w:p w:rsidR="00B7072B" w:rsidRPr="00B7072B" w:rsidRDefault="00B7072B" w:rsidP="00B7072B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A2883" w:rsidRDefault="005A2883" w:rsidP="00B7072B">
      <w:pPr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883" w:rsidRPr="00B7072B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ban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;</w:t>
      </w:r>
    </w:p>
    <w:p w:rsidR="005A2883" w:rsidRPr="00B7072B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;</w:t>
      </w:r>
    </w:p>
    <w:p w:rsidR="005A2883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chúng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quỹ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</w:p>
    <w:p w:rsidR="00B7072B" w:rsidRPr="00B7072B" w:rsidRDefault="00B7072B" w:rsidP="00B7072B">
      <w:pPr>
        <w:pStyle w:val="ListParagraph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5A2883" w:rsidRDefault="005A2883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Website: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4AF6" w:rsidRDefault="005C4AF6" w:rsidP="005C4A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: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do)</w:t>
      </w:r>
    </w:p>
    <w:p w:rsidR="005C4AF6" w:rsidRPr="005C4AF6" w:rsidRDefault="005C4AF6" w:rsidP="005C4AF6">
      <w:p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D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dành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hạn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</w:t>
      </w:r>
      <w:r w:rsidR="005C4A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5C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F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268A1" w:rsidRDefault="00A268A1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87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7F55" w:rsidRDefault="00873A6C" w:rsidP="00A268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33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>):</w:t>
      </w:r>
    </w:p>
    <w:p w:rsidR="00A268A1" w:rsidRDefault="00A268A1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Pr="00471BC2" w:rsidRDefault="00337F55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BC2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B7072B" w:rsidRPr="00471BC2"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471BC2" w:rsidRPr="00471BC2">
        <w:rPr>
          <w:rFonts w:ascii="Times New Roman" w:hAnsi="Times New Roman" w:cs="Times New Roman"/>
          <w:sz w:val="24"/>
          <w:szCs w:val="24"/>
        </w:rPr>
        <w:t>)</w:t>
      </w:r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BC2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="00471BC2">
        <w:rPr>
          <w:rFonts w:ascii="Times New Roman" w:hAnsi="Times New Roman" w:cs="Times New Roman"/>
          <w:sz w:val="24"/>
          <w:szCs w:val="24"/>
        </w:rPr>
        <w:t>:</w:t>
      </w:r>
    </w:p>
    <w:p w:rsidR="00471BC2" w:rsidRDefault="00471BC2" w:rsidP="00471B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</w:t>
      </w:r>
      <w:r w:rsidR="00267A6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267A63" w:rsidRP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67A63">
        <w:rPr>
          <w:rFonts w:ascii="Times New Roman" w:hAnsi="Times New Roman" w:cs="Times New Roman"/>
          <w:sz w:val="24"/>
          <w:szCs w:val="24"/>
        </w:rPr>
        <w:t>:</w:t>
      </w:r>
    </w:p>
    <w:p w:rsidR="00267A63" w:rsidRDefault="00267A63" w:rsidP="00471B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</w:t>
      </w:r>
      <w:r w:rsidR="00A268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2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8A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268A1" w:rsidRDefault="00A268A1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2D0D" w:rsidRDefault="00212D0D" w:rsidP="00212D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212D0D" w:rsidRDefault="00212D0D" w:rsidP="00212D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C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471B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267A63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0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212D0D">
        <w:rPr>
          <w:rFonts w:ascii="Times New Roman" w:hAnsi="Times New Roman" w:cs="Times New Roman"/>
          <w:sz w:val="24"/>
          <w:szCs w:val="24"/>
        </w:rPr>
        <w:t>)</w:t>
      </w:r>
      <w:r w:rsidR="00B7072B">
        <w:rPr>
          <w:rFonts w:ascii="Times New Roman" w:hAnsi="Times New Roman" w:cs="Times New Roman"/>
          <w:sz w:val="24"/>
          <w:szCs w:val="24"/>
        </w:rPr>
        <w:t>:</w:t>
      </w:r>
    </w:p>
    <w:p w:rsidR="00267A63" w:rsidRDefault="00212D0D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67A63">
        <w:rPr>
          <w:rFonts w:ascii="Times New Roman" w:hAnsi="Times New Roman" w:cs="Times New Roman"/>
          <w:sz w:val="24"/>
          <w:szCs w:val="24"/>
        </w:rPr>
        <w:t>ố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quỹ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63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267A63"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12D0D" w:rsidRDefault="00212D0D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212D0D" w:rsidRDefault="00212D0D" w:rsidP="00212D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2D0D" w:rsidRDefault="00212D0D" w:rsidP="00212D0D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72B" w:rsidRDefault="00B7072B" w:rsidP="00B70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2B" w:rsidRDefault="00B7072B" w:rsidP="00DC7A8E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C7A8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CÁ NHÂN/TỔ CHỨC BÁO CÁO</w:t>
      </w:r>
    </w:p>
    <w:p w:rsidR="00B7072B" w:rsidRDefault="00B7072B" w:rsidP="00DC7A8E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NGƯỜI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ĐƯỢC  ỦY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QUYỀN CÔNG BỐ THÔNG TIN</w:t>
      </w:r>
    </w:p>
    <w:p w:rsidR="00B7072B" w:rsidRPr="00B7072B" w:rsidRDefault="00B7072B" w:rsidP="00DC7A8E">
      <w:pPr>
        <w:tabs>
          <w:tab w:val="center" w:pos="737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E61">
        <w:rPr>
          <w:rFonts w:ascii="Times New Roman" w:hAnsi="Times New Roman" w:cs="Times New Roman"/>
          <w:sz w:val="24"/>
          <w:szCs w:val="24"/>
          <w:lang w:val="vi-VN"/>
        </w:rPr>
        <w:t xml:space="preserve"> Lưu: VT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61">
        <w:rPr>
          <w:rFonts w:ascii="Times New Roman" w:hAnsi="Times New Roman" w:cs="Times New Roman"/>
          <w:sz w:val="24"/>
          <w:szCs w:val="24"/>
          <w:lang w:val="vi-VN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C7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ghĩ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7072B" w:rsidRPr="00B7072B" w:rsidSect="0099084E">
      <w:footerReference w:type="default" r:id="rId7"/>
      <w:pgSz w:w="12240" w:h="15840"/>
      <w:pgMar w:top="851" w:right="758" w:bottom="1135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74" w:rsidRDefault="00D76374" w:rsidP="00D76374">
      <w:pPr>
        <w:spacing w:after="0" w:line="240" w:lineRule="auto"/>
      </w:pPr>
      <w:r>
        <w:separator/>
      </w:r>
    </w:p>
  </w:endnote>
  <w:endnote w:type="continuationSeparator" w:id="0">
    <w:p w:rsidR="00D76374" w:rsidRDefault="00D76374" w:rsidP="00D7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050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374" w:rsidRDefault="00D76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374" w:rsidRDefault="00D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74" w:rsidRDefault="00D76374" w:rsidP="00D76374">
      <w:pPr>
        <w:spacing w:after="0" w:line="240" w:lineRule="auto"/>
      </w:pPr>
      <w:r>
        <w:separator/>
      </w:r>
    </w:p>
  </w:footnote>
  <w:footnote w:type="continuationSeparator" w:id="0">
    <w:p w:rsidR="00D76374" w:rsidRDefault="00D76374" w:rsidP="00D7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D7D"/>
    <w:multiLevelType w:val="hybridMultilevel"/>
    <w:tmpl w:val="605C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0437"/>
    <w:multiLevelType w:val="hybridMultilevel"/>
    <w:tmpl w:val="370AEDD0"/>
    <w:lvl w:ilvl="0" w:tplc="0E46DB2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443DE8"/>
    <w:multiLevelType w:val="hybridMultilevel"/>
    <w:tmpl w:val="4DDE9EC8"/>
    <w:lvl w:ilvl="0" w:tplc="906E68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E1EF6"/>
    <w:multiLevelType w:val="hybridMultilevel"/>
    <w:tmpl w:val="D974BFF4"/>
    <w:lvl w:ilvl="0" w:tplc="906E68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3"/>
    <w:rsid w:val="00212D0D"/>
    <w:rsid w:val="00267A63"/>
    <w:rsid w:val="00337F55"/>
    <w:rsid w:val="00352291"/>
    <w:rsid w:val="00356E61"/>
    <w:rsid w:val="00471BC2"/>
    <w:rsid w:val="005A2883"/>
    <w:rsid w:val="005C4AF6"/>
    <w:rsid w:val="00734F49"/>
    <w:rsid w:val="00873A6C"/>
    <w:rsid w:val="008A6FFA"/>
    <w:rsid w:val="0099084E"/>
    <w:rsid w:val="00A268A1"/>
    <w:rsid w:val="00B7072B"/>
    <w:rsid w:val="00D76374"/>
    <w:rsid w:val="00DC7A8E"/>
    <w:rsid w:val="00D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FDF8B7"/>
  <w15:chartTrackingRefBased/>
  <w15:docId w15:val="{E2C703B5-B720-488C-A6C4-DE3311A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74"/>
  </w:style>
  <w:style w:type="paragraph" w:styleId="Footer">
    <w:name w:val="footer"/>
    <w:basedOn w:val="Normal"/>
    <w:link w:val="FooterChar"/>
    <w:uiPriority w:val="99"/>
    <w:unhideWhenUsed/>
    <w:rsid w:val="00D7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Minh Tho</dc:creator>
  <cp:keywords/>
  <dc:description/>
  <cp:lastModifiedBy>Bui Thi Thuong Chinh</cp:lastModifiedBy>
  <cp:revision>6</cp:revision>
  <dcterms:created xsi:type="dcterms:W3CDTF">2022-06-16T01:53:00Z</dcterms:created>
  <dcterms:modified xsi:type="dcterms:W3CDTF">2022-06-16T03:40:00Z</dcterms:modified>
</cp:coreProperties>
</file>